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6C9C95" w14:textId="20983588" w:rsidR="00BD69BF" w:rsidRDefault="00BD69BF" w:rsidP="0019611C">
      <w:pPr>
        <w:spacing w:line="480" w:lineRule="auto"/>
        <w:rPr>
          <w:rFonts w:ascii="Times New Roman" w:hAnsi="Times New Roman" w:cs="Times New Roman"/>
          <w:sz w:val="24"/>
          <w:szCs w:val="24"/>
        </w:rPr>
      </w:pPr>
      <w:r w:rsidRPr="00BD69BF">
        <w:rPr>
          <w:rFonts w:ascii="Times New Roman" w:hAnsi="Times New Roman" w:cs="Times New Roman"/>
          <w:sz w:val="24"/>
          <w:szCs w:val="24"/>
        </w:rPr>
        <w:t xml:space="preserve">Reply to </w:t>
      </w:r>
      <w:r w:rsidR="0019611C">
        <w:rPr>
          <w:rFonts w:ascii="Times New Roman" w:hAnsi="Times New Roman" w:cs="Times New Roman"/>
          <w:sz w:val="24"/>
          <w:szCs w:val="24"/>
        </w:rPr>
        <w:t>Carolyn Smith</w:t>
      </w:r>
    </w:p>
    <w:p w14:paraId="0A4A5AFB" w14:textId="6ABB7FDE" w:rsidR="0019611C" w:rsidRDefault="007C3E3B" w:rsidP="007C3E3B">
      <w:pPr>
        <w:spacing w:line="480" w:lineRule="auto"/>
        <w:ind w:firstLine="720"/>
        <w:rPr>
          <w:rFonts w:ascii="Times New Roman" w:hAnsi="Times New Roman" w:cs="Times New Roman"/>
          <w:sz w:val="24"/>
          <w:szCs w:val="24"/>
        </w:rPr>
      </w:pPr>
      <w:r w:rsidRPr="007C3E3B">
        <w:rPr>
          <w:rFonts w:ascii="Times New Roman" w:hAnsi="Times New Roman" w:cs="Times New Roman"/>
          <w:sz w:val="24"/>
          <w:szCs w:val="24"/>
        </w:rPr>
        <w:t>Hello Carolyn, indeed, classroom rules need to be monitored and reviewed periodically for compliance. According to Alter and Haydon (2017), developing classroom rules is one of the most effective classroom management strategies. Moreover, assessing their effectiveness improves their impact on the development of the desired behavior in a classroom. Monitoring these rules should be based on the outcome after their implementation. Therefore, once the result is reviewed, and there is no improvement, or the rules require certain readjustments, mitigation measures are implemented. Thus, to achieve the full potential of implementing the classroom strategies, periodic assessments should be conducted and adjustments.</w:t>
      </w:r>
    </w:p>
    <w:p w14:paraId="76438983" w14:textId="1E692D1E" w:rsidR="0019611C" w:rsidRDefault="0019611C" w:rsidP="001E118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43F49078" w14:textId="10C8C642" w:rsidR="00E11DC4" w:rsidRPr="00E11DC4" w:rsidRDefault="00E11DC4" w:rsidP="00E11DC4">
      <w:pPr>
        <w:spacing w:line="480" w:lineRule="auto"/>
        <w:ind w:left="720" w:hanging="720"/>
        <w:rPr>
          <w:rFonts w:ascii="Times New Roman" w:hAnsi="Times New Roman" w:cs="Times New Roman"/>
          <w:sz w:val="24"/>
          <w:szCs w:val="24"/>
        </w:rPr>
      </w:pPr>
      <w:r w:rsidRPr="00E11DC4">
        <w:rPr>
          <w:rFonts w:ascii="Times New Roman" w:hAnsi="Times New Roman" w:cs="Times New Roman"/>
          <w:sz w:val="24"/>
          <w:szCs w:val="24"/>
          <w:shd w:val="clear" w:color="auto" w:fill="FFFFFF"/>
        </w:rPr>
        <w:t xml:space="preserve">Alter, P., &amp; Haydon, T. (2017). </w:t>
      </w:r>
      <w:r w:rsidRPr="00E11DC4">
        <w:rPr>
          <w:rFonts w:ascii="Times New Roman" w:hAnsi="Times New Roman" w:cs="Times New Roman"/>
          <w:i/>
          <w:iCs/>
          <w:sz w:val="24"/>
          <w:szCs w:val="24"/>
          <w:shd w:val="clear" w:color="auto" w:fill="FFFFFF"/>
        </w:rPr>
        <w:t>Characteristics of effective classroom rules: A review of the literature.</w:t>
      </w:r>
      <w:r w:rsidRPr="00E11DC4">
        <w:rPr>
          <w:rFonts w:ascii="Times New Roman" w:hAnsi="Times New Roman" w:cs="Times New Roman"/>
          <w:sz w:val="24"/>
          <w:szCs w:val="24"/>
          <w:shd w:val="clear" w:color="auto" w:fill="FFFFFF"/>
        </w:rPr>
        <w:t> Teacher education and special education, 40(2), 114-127.</w:t>
      </w:r>
    </w:p>
    <w:p w14:paraId="6138A16F" w14:textId="5E5442A5" w:rsidR="0019611C" w:rsidRDefault="0019611C" w:rsidP="0019611C">
      <w:pPr>
        <w:spacing w:line="480" w:lineRule="auto"/>
        <w:rPr>
          <w:rFonts w:ascii="Times New Roman" w:hAnsi="Times New Roman" w:cs="Times New Roman"/>
          <w:sz w:val="24"/>
          <w:szCs w:val="24"/>
        </w:rPr>
      </w:pPr>
      <w:r>
        <w:rPr>
          <w:rFonts w:ascii="Times New Roman" w:hAnsi="Times New Roman" w:cs="Times New Roman"/>
          <w:sz w:val="24"/>
          <w:szCs w:val="24"/>
        </w:rPr>
        <w:t xml:space="preserve">Reply to </w:t>
      </w:r>
      <w:proofErr w:type="spellStart"/>
      <w:r>
        <w:rPr>
          <w:rFonts w:ascii="Times New Roman" w:hAnsi="Times New Roman" w:cs="Times New Roman"/>
          <w:sz w:val="24"/>
          <w:szCs w:val="24"/>
        </w:rPr>
        <w:t>Ahouva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Razla</w:t>
      </w:r>
      <w:proofErr w:type="spellEnd"/>
    </w:p>
    <w:p w14:paraId="618DAFB9" w14:textId="01F58A6A" w:rsidR="0019611C" w:rsidRDefault="007C3E3B" w:rsidP="007C3E3B">
      <w:pPr>
        <w:spacing w:line="480" w:lineRule="auto"/>
        <w:ind w:firstLine="720"/>
        <w:rPr>
          <w:rFonts w:ascii="Times New Roman" w:hAnsi="Times New Roman" w:cs="Times New Roman"/>
          <w:sz w:val="24"/>
          <w:szCs w:val="24"/>
        </w:rPr>
      </w:pPr>
      <w:r w:rsidRPr="007C3E3B">
        <w:rPr>
          <w:rFonts w:ascii="Times New Roman" w:hAnsi="Times New Roman" w:cs="Times New Roman"/>
          <w:sz w:val="24"/>
          <w:szCs w:val="24"/>
        </w:rPr>
        <w:t xml:space="preserve">Hello </w:t>
      </w:r>
      <w:proofErr w:type="spellStart"/>
      <w:r w:rsidRPr="007C3E3B">
        <w:rPr>
          <w:rFonts w:ascii="Times New Roman" w:hAnsi="Times New Roman" w:cs="Times New Roman"/>
          <w:sz w:val="24"/>
          <w:szCs w:val="24"/>
        </w:rPr>
        <w:t>Ahouva</w:t>
      </w:r>
      <w:proofErr w:type="spellEnd"/>
      <w:r w:rsidRPr="007C3E3B">
        <w:rPr>
          <w:rFonts w:ascii="Times New Roman" w:hAnsi="Times New Roman" w:cs="Times New Roman"/>
          <w:sz w:val="24"/>
          <w:szCs w:val="24"/>
        </w:rPr>
        <w:t>, undoubtedly addressing the issue of failure to implement the expected procedures in time prevents adverse impacts on the classroom's overall behavior management. Therefore, when adopting classroom procedures of performing actions in the classroom, the student's inclusion is essential. Student inclusion also facilitates the implementation of the techniques by all the involved students (Jones &amp; Jones, 2016). Moreover, the student inclusion process facilitates the understanding of the expectations, which is translated into the procedures' adoption. Besides, various strategies should be adopted to implement inclusion, including using the existing skills and knowledge to develop the procedures and being clear on the procedures' function and importance.</w:t>
      </w:r>
      <w:r w:rsidR="005645DA">
        <w:rPr>
          <w:rFonts w:ascii="Times New Roman" w:hAnsi="Times New Roman" w:cs="Times New Roman"/>
          <w:sz w:val="24"/>
          <w:szCs w:val="24"/>
        </w:rPr>
        <w:t xml:space="preserve"> </w:t>
      </w:r>
    </w:p>
    <w:p w14:paraId="4F93DC95" w14:textId="1BF5E159" w:rsidR="0019611C" w:rsidRDefault="0019611C" w:rsidP="00572CF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46EA6FA" w14:textId="3BE3F5B6" w:rsidR="00001603" w:rsidRPr="00001603" w:rsidRDefault="00001603" w:rsidP="00001603">
      <w:pPr>
        <w:pStyle w:val="NormalWeb"/>
        <w:rPr>
          <w:i/>
          <w:iCs/>
        </w:rPr>
      </w:pPr>
      <w:r w:rsidRPr="00001603">
        <w:t>Jones, V., &amp; Jones, L. (2016)</w:t>
      </w:r>
      <w:r>
        <w:t>.</w:t>
      </w:r>
      <w:r w:rsidRPr="00001603">
        <w:t xml:space="preserve"> </w:t>
      </w:r>
      <w:r w:rsidRPr="00001603">
        <w:rPr>
          <w:i/>
          <w:iCs/>
        </w:rPr>
        <w:t>Comprehensive classroom management:  creating a community</w:t>
      </w:r>
    </w:p>
    <w:p w14:paraId="42D2C3BC" w14:textId="28B1A1A5" w:rsidR="00572CFB" w:rsidRPr="00001603" w:rsidRDefault="00001603" w:rsidP="00001603">
      <w:pPr>
        <w:spacing w:line="480" w:lineRule="auto"/>
        <w:rPr>
          <w:rFonts w:ascii="Times New Roman" w:hAnsi="Times New Roman" w:cs="Times New Roman"/>
          <w:sz w:val="24"/>
          <w:szCs w:val="24"/>
        </w:rPr>
      </w:pPr>
      <w:r w:rsidRPr="00001603">
        <w:rPr>
          <w:rFonts w:ascii="Times New Roman" w:hAnsi="Times New Roman" w:cs="Times New Roman"/>
          <w:i/>
          <w:iCs/>
          <w:sz w:val="24"/>
          <w:szCs w:val="24"/>
        </w:rPr>
        <w:t xml:space="preserve">     of support and solving problems. </w:t>
      </w:r>
      <w:r w:rsidRPr="00001603">
        <w:rPr>
          <w:rFonts w:ascii="Times New Roman" w:hAnsi="Times New Roman" w:cs="Times New Roman"/>
          <w:sz w:val="24"/>
          <w:szCs w:val="24"/>
        </w:rPr>
        <w:t>(</w:t>
      </w:r>
      <w:r w:rsidRPr="00001603">
        <w:rPr>
          <w:rFonts w:ascii="Times New Roman" w:hAnsi="Times New Roman" w:cs="Times New Roman"/>
          <w:sz w:val="24"/>
          <w:szCs w:val="24"/>
        </w:rPr>
        <w:t>11th ed.</w:t>
      </w:r>
      <w:r>
        <w:rPr>
          <w:rFonts w:ascii="Times New Roman" w:hAnsi="Times New Roman" w:cs="Times New Roman"/>
          <w:sz w:val="24"/>
          <w:szCs w:val="24"/>
        </w:rPr>
        <w:t>).</w:t>
      </w:r>
      <w:r w:rsidRPr="00001603">
        <w:rPr>
          <w:rFonts w:ascii="Times New Roman" w:hAnsi="Times New Roman" w:cs="Times New Roman"/>
          <w:sz w:val="24"/>
          <w:szCs w:val="24"/>
        </w:rPr>
        <w:t> Pearson</w:t>
      </w:r>
    </w:p>
    <w:p w14:paraId="05E0FD6A" w14:textId="77777777" w:rsidR="0019611C" w:rsidRPr="00BD69BF" w:rsidRDefault="0019611C" w:rsidP="0019611C">
      <w:pPr>
        <w:spacing w:line="480" w:lineRule="auto"/>
        <w:rPr>
          <w:rFonts w:ascii="Times New Roman" w:hAnsi="Times New Roman" w:cs="Times New Roman"/>
          <w:sz w:val="24"/>
          <w:szCs w:val="24"/>
        </w:rPr>
      </w:pPr>
    </w:p>
    <w:sectPr w:rsidR="0019611C" w:rsidRPr="00BD69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9BF"/>
    <w:rsid w:val="00001603"/>
    <w:rsid w:val="000426C5"/>
    <w:rsid w:val="00077B26"/>
    <w:rsid w:val="00083B48"/>
    <w:rsid w:val="0012252B"/>
    <w:rsid w:val="001272C1"/>
    <w:rsid w:val="00140DE6"/>
    <w:rsid w:val="0019611C"/>
    <w:rsid w:val="001D4BD3"/>
    <w:rsid w:val="001E1186"/>
    <w:rsid w:val="001E44FF"/>
    <w:rsid w:val="00312395"/>
    <w:rsid w:val="00362508"/>
    <w:rsid w:val="003924D9"/>
    <w:rsid w:val="0042537D"/>
    <w:rsid w:val="00460861"/>
    <w:rsid w:val="004B71F1"/>
    <w:rsid w:val="00500BF4"/>
    <w:rsid w:val="005645DA"/>
    <w:rsid w:val="00572CFB"/>
    <w:rsid w:val="005D09B1"/>
    <w:rsid w:val="006623A5"/>
    <w:rsid w:val="00684A92"/>
    <w:rsid w:val="0073005C"/>
    <w:rsid w:val="007C3E3B"/>
    <w:rsid w:val="007E4FBA"/>
    <w:rsid w:val="008320AB"/>
    <w:rsid w:val="00892576"/>
    <w:rsid w:val="00897BE0"/>
    <w:rsid w:val="009F5F46"/>
    <w:rsid w:val="00A87ADB"/>
    <w:rsid w:val="00A90A8A"/>
    <w:rsid w:val="00AA124A"/>
    <w:rsid w:val="00AB019C"/>
    <w:rsid w:val="00AC61D9"/>
    <w:rsid w:val="00BD69BF"/>
    <w:rsid w:val="00BE2068"/>
    <w:rsid w:val="00E11DC4"/>
    <w:rsid w:val="00FB7B18"/>
    <w:rsid w:val="00FD0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C0AA6"/>
  <w15:chartTrackingRefBased/>
  <w15:docId w15:val="{A49A6C56-61B8-4E6B-86CC-5565379B6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160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2</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MAB</dc:creator>
  <cp:keywords/>
  <dc:description/>
  <cp:lastModifiedBy>MAB</cp:lastModifiedBy>
  <cp:revision>39</cp:revision>
  <dcterms:created xsi:type="dcterms:W3CDTF">2020-09-19T08:04:00Z</dcterms:created>
  <dcterms:modified xsi:type="dcterms:W3CDTF">2020-09-19T11:15:00Z</dcterms:modified>
</cp:coreProperties>
</file>